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55"/>
        <w:gridCol w:w="2531"/>
        <w:gridCol w:w="1097"/>
        <w:gridCol w:w="1282"/>
        <w:gridCol w:w="2457"/>
      </w:tblGrid>
      <w:tr w:rsidR="00AA34F3" w:rsidRPr="00AB384D" w14:paraId="78FAB33F" w14:textId="77777777" w:rsidTr="00AA34F3">
        <w:trPr>
          <w:cantSplit/>
          <w:trHeight w:val="284"/>
        </w:trPr>
        <w:tc>
          <w:tcPr>
            <w:tcW w:w="1172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49777DA9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081C8D8C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A6EDC78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25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1A0CD2AB" w14:textId="01551F00" w:rsidR="00AA34F3" w:rsidRPr="00AB384D" w:rsidRDefault="00AA34F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AA34F3" w:rsidRPr="00AB384D" w14:paraId="7BD11323" w14:textId="77777777" w:rsidTr="00AA34F3">
        <w:trPr>
          <w:cantSplit/>
          <w:trHeight w:val="284"/>
        </w:trPr>
        <w:tc>
          <w:tcPr>
            <w:tcW w:w="1172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92D050"/>
            <w:vAlign w:val="center"/>
          </w:tcPr>
          <w:p w14:paraId="44BB82E1" w14:textId="77777777" w:rsidR="00AA34F3" w:rsidRPr="00AB384D" w:rsidRDefault="00AA34F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98C97A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25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4876420F" w14:textId="3992E71E" w:rsidR="00AA34F3" w:rsidRPr="00AB384D" w:rsidRDefault="00AA34F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AA34F3" w:rsidRPr="00AB384D" w14:paraId="321ADA92" w14:textId="77777777" w:rsidTr="00AA34F3">
        <w:trPr>
          <w:cantSplit/>
          <w:trHeight w:val="284"/>
        </w:trPr>
        <w:tc>
          <w:tcPr>
            <w:tcW w:w="1172" w:type="pct"/>
            <w:vMerge w:val="restart"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1ED80FD1" w14:textId="77777777" w:rsidR="00AA34F3" w:rsidRPr="00AB384D" w:rsidRDefault="00AA34F3" w:rsidP="00B24175">
            <w:pPr>
              <w:widowControl w:val="0"/>
              <w:suppressAutoHyphens/>
              <w:snapToGrid w:val="0"/>
              <w:spacing w:after="0" w:line="240" w:lineRule="auto"/>
              <w:ind w:left="1440"/>
              <w:contextualSpacing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E38031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251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31A885" w14:textId="02C4EEA2" w:rsidR="00AA34F3" w:rsidRPr="00AA34F3" w:rsidRDefault="00AA34F3" w:rsidP="00BF25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A34F3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Collegamento dei centri abitati non allacciati in fognatura al depuratore di Camerano</w:t>
            </w:r>
          </w:p>
        </w:tc>
      </w:tr>
      <w:tr w:rsidR="00AA34F3" w:rsidRPr="00AB384D" w14:paraId="0ACF5B0E" w14:textId="77777777" w:rsidTr="00AA34F3">
        <w:trPr>
          <w:cantSplit/>
          <w:trHeight w:val="284"/>
        </w:trPr>
        <w:tc>
          <w:tcPr>
            <w:tcW w:w="1172" w:type="pct"/>
            <w:vMerge/>
            <w:tcBorders>
              <w:left w:val="single" w:sz="6" w:space="0" w:color="000000"/>
            </w:tcBorders>
            <w:shd w:val="clear" w:color="auto" w:fill="92D050"/>
            <w:vAlign w:val="center"/>
          </w:tcPr>
          <w:p w14:paraId="4B3FEE3A" w14:textId="77777777" w:rsidR="00AA34F3" w:rsidRPr="00AB384D" w:rsidRDefault="00AA34F3" w:rsidP="00BF2563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EA30314" w14:textId="77777777" w:rsidR="00AA34F3" w:rsidRPr="00B24175" w:rsidRDefault="00AA34F3" w:rsidP="00BF2563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7EBA1890" w14:textId="77777777" w:rsidR="00AA34F3" w:rsidRPr="00B24175" w:rsidRDefault="00AA34F3" w:rsidP="00BF2563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4D47B8" w14:textId="77777777" w:rsidR="00AA34F3" w:rsidRPr="00B24175" w:rsidRDefault="00AA34F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63C53DFA" w14:textId="77777777" w:rsidR="00AA34F3" w:rsidRPr="00B24175" w:rsidRDefault="00AA34F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1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E77B63" w14:textId="77777777" w:rsidR="00AA34F3" w:rsidRPr="00B24175" w:rsidRDefault="00AA34F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6B753717" w14:textId="77777777" w:rsidR="00AA34F3" w:rsidRPr="00B24175" w:rsidRDefault="00AA34F3" w:rsidP="00BF2563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B24175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AA34F3" w:rsidRPr="00AB384D" w14:paraId="02237322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E4D890" w14:textId="77777777" w:rsidR="00AA34F3" w:rsidRPr="00AB384D" w:rsidRDefault="00AA34F3" w:rsidP="00BF2563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4FA29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6C0DB54F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64F17D4D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1F60D881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615E850F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AA34F3" w:rsidRPr="00AB384D" w14:paraId="0ED798F4" w14:textId="77777777" w:rsidTr="00AA34F3">
        <w:trPr>
          <w:cantSplit/>
          <w:trHeight w:val="284"/>
        </w:trPr>
        <w:tc>
          <w:tcPr>
            <w:tcW w:w="1172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5049B4C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18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C67214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19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32DFA" w14:textId="77777777" w:rsidR="00AA34F3" w:rsidRPr="00AB384D" w:rsidRDefault="00AA34F3" w:rsidP="00BF2563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AA34F3" w:rsidRPr="00AB384D" w14:paraId="1F2D430B" w14:textId="77777777" w:rsidTr="00AA34F3">
        <w:trPr>
          <w:cantSplit/>
          <w:trHeight w:val="284"/>
        </w:trPr>
        <w:tc>
          <w:tcPr>
            <w:tcW w:w="1172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1386E9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88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B49F3" w14:textId="197AB5FE" w:rsidR="00AA34F3" w:rsidRPr="00AB384D" w:rsidRDefault="00AA34F3" w:rsidP="00BF2563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19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0B6AF" w14:textId="1A2048D3" w:rsidR="00AA34F3" w:rsidRPr="00AB384D" w:rsidRDefault="00AA34F3" w:rsidP="00BF2563">
            <w:pPr>
              <w:spacing w:after="0" w:line="240" w:lineRule="auto"/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</w:pPr>
            <w:proofErr w:type="spellStart"/>
            <w:r w:rsidRPr="00AA34F3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Coenagrion</w:t>
            </w:r>
            <w:proofErr w:type="spellEnd"/>
            <w:r w:rsidRPr="00AA34F3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mercuriale</w:t>
            </w:r>
            <w:r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proofErr w:type="spellStart"/>
            <w:r w:rsidRPr="00AA34F3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Triturus</w:t>
            </w:r>
            <w:proofErr w:type="spellEnd"/>
            <w:r w:rsidRPr="00AA34F3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proofErr w:type="spellStart"/>
            <w:r w:rsidRPr="00AA34F3">
              <w:rPr>
                <w:rFonts w:ascii="Arial" w:eastAsia="Wingdings" w:hAnsi="Arial" w:cs="Arial"/>
                <w:i/>
                <w:iCs/>
                <w:kern w:val="0"/>
                <w:sz w:val="18"/>
                <w:szCs w:val="18"/>
                <w:lang w:eastAsia="it-IT"/>
                <w14:ligatures w14:val="none"/>
              </w:rPr>
              <w:t>carnifex</w:t>
            </w:r>
            <w:proofErr w:type="spellEnd"/>
          </w:p>
        </w:tc>
      </w:tr>
      <w:tr w:rsidR="00AA34F3" w:rsidRPr="00AB384D" w14:paraId="6D9D85C9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671BAD0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1891C7" w14:textId="67908339" w:rsidR="00AA34F3" w:rsidRPr="00AB384D" w:rsidRDefault="00AA34F3" w:rsidP="00BF2563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 w:rsidRPr="00AB384D"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</w:t>
            </w: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F07</w:t>
            </w:r>
          </w:p>
        </w:tc>
      </w:tr>
      <w:tr w:rsidR="00AA34F3" w:rsidRPr="00AB384D" w14:paraId="12DC8BE1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F227205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7D0959" w14:textId="1407DF9A" w:rsidR="00E1761A" w:rsidRPr="00215261" w:rsidRDefault="007B7143" w:rsidP="00E73DD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Frazioni di </w:t>
            </w:r>
            <w:r w:rsidR="00E73DD3"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Massig</w:t>
            </w:r>
            <w:r w:rsidR="00215261"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</w:t>
            </w:r>
            <w:r w:rsidR="00E73DD3"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ano</w:t>
            </w: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Sant’Andrea di Massignano</w:t>
            </w:r>
          </w:p>
        </w:tc>
      </w:tr>
      <w:tr w:rsidR="00AA34F3" w:rsidRPr="00AB384D" w14:paraId="47B39E21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EEE39F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815CF0" w14:textId="4F5AAEFF" w:rsidR="00215261" w:rsidRDefault="00215261" w:rsidP="00B2417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All’interno del Parco del Conero alcune frazioni risultano non allacciate alla fognatura pubblica e nello specifico: Monte Venazio, </w:t>
            </w:r>
            <w:proofErr w:type="spellStart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Montecuto,Varano</w:t>
            </w:r>
            <w:proofErr w:type="spell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Angeli di Varno, Massignano e Sant’Andrea di Massignano</w:t>
            </w:r>
          </w:p>
          <w:p w14:paraId="73EC34D4" w14:textId="58D6D014" w:rsidR="00AA34F3" w:rsidRPr="00AA34F3" w:rsidRDefault="00B24175" w:rsidP="00B24175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Le frazioni di Massignano, Sant’Andrea di Massignano </w:t>
            </w:r>
            <w:r w:rsid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ricadono nell’ambito della ZSC</w:t>
            </w:r>
            <w:r w:rsidR="003F616B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IT5320007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  <w:r w:rsid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Attualmente i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corpi recettori </w:t>
            </w:r>
            <w:r w:rsid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per gli scarichi di tali frazioni 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risultano due piccoli fossi privi di por</w:t>
            </w:r>
            <w:r w:rsidR="007F5B1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ta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ta</w:t>
            </w:r>
            <w:r w:rsidR="007F5B1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 quasi tutto l’anno,</w:t>
            </w:r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afferenti al bacino del torrente </w:t>
            </w:r>
            <w:proofErr w:type="spellStart"/>
            <w:r w:rsidRPr="00B24175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Betelico</w:t>
            </w:r>
            <w:proofErr w:type="spellEnd"/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AA34F3" w:rsidRPr="00AB384D" w14:paraId="38335593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0C62E3B" w14:textId="77777777" w:rsidR="00AA34F3" w:rsidRPr="001C5DC7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C5DC7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DE869E5" w14:textId="579C78C5" w:rsidR="00AA34F3" w:rsidRPr="001C5DC7" w:rsidRDefault="00AA34F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C5D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Grado di conservazione delle specie target</w:t>
            </w:r>
          </w:p>
        </w:tc>
      </w:tr>
      <w:tr w:rsidR="00AA34F3" w:rsidRPr="00AB384D" w14:paraId="505B3AC3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66CB03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6E711" w14:textId="1B02D763" w:rsidR="00AA34F3" w:rsidRPr="00D30699" w:rsidRDefault="001C5DC7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1C5DC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Ridurre l’inquinamento delle acque superficiali</w:t>
            </w:r>
          </w:p>
        </w:tc>
      </w:tr>
      <w:tr w:rsidR="00AA34F3" w:rsidRPr="00AB384D" w14:paraId="76E0CEF4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EA1E89" w14:textId="77777777" w:rsidR="00AA34F3" w:rsidRPr="001A67C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A67C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614D56" w14:textId="1EA0468E" w:rsidR="00AA34F3" w:rsidRPr="001A67CD" w:rsidRDefault="00215261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L’intervento si colloca nell’ambito di un progetto più ampio di collettamento di tutte le frazioni non ancora collegate alla fognatura pubblica ricadenti nel Parco del Conero</w:t>
            </w:r>
            <w:r w:rsidR="005D661D"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e prevede la progettazione (attualmente in corso di realizzazione) e la realizzazione </w:t>
            </w:r>
            <w:r w:rsidR="001A67CD"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 collegamento degli scarichi delle Frazioni di Massignano e </w:t>
            </w:r>
            <w:r w:rsidR="00EB24F8"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Sant’A</w:t>
            </w:r>
            <w:r w:rsidR="00EB24F8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ndrea</w:t>
            </w:r>
            <w:r w:rsidR="00EB24F8"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1A67CD" w:rsidRPr="001A67C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Massignano al collettore principale che arriva al depuratore di Camerano.</w:t>
            </w:r>
          </w:p>
        </w:tc>
      </w:tr>
      <w:tr w:rsidR="00AA34F3" w:rsidRPr="00AB384D" w14:paraId="7B617F16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706A71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B03802" w14:textId="632BA189" w:rsidR="00AA34F3" w:rsidRPr="00215261" w:rsidRDefault="00AA34F3" w:rsidP="00BF25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delle specie target</w:t>
            </w:r>
          </w:p>
        </w:tc>
      </w:tr>
      <w:tr w:rsidR="00AA34F3" w:rsidRPr="00AB384D" w14:paraId="1E920DB9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557171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DDF07" w14:textId="77777777" w:rsidR="00AA34F3" w:rsidRPr="00215261" w:rsidRDefault="00AA34F3" w:rsidP="00BF25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AA34F3" w:rsidRPr="00AB384D" w14:paraId="3BEC7DBA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524BAB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2DBE5A" w14:textId="6C880511" w:rsidR="00AA34F3" w:rsidRPr="00215261" w:rsidRDefault="00AA34F3" w:rsidP="00BF25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Ente gestore – </w:t>
            </w:r>
            <w:proofErr w:type="spellStart"/>
            <w:r w:rsidR="00B24175"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Vivaservizi</w:t>
            </w:r>
            <w:proofErr w:type="spellEnd"/>
          </w:p>
        </w:tc>
      </w:tr>
      <w:tr w:rsidR="00AA34F3" w:rsidRPr="00AB384D" w14:paraId="6C9CB008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AA02C4C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D056BE" w14:textId="6F78035C" w:rsidR="00AA34F3" w:rsidRPr="00215261" w:rsidRDefault="007F5B16" w:rsidP="00BF25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</w:t>
            </w:r>
          </w:p>
        </w:tc>
      </w:tr>
      <w:tr w:rsidR="00AA34F3" w:rsidRPr="00AB384D" w14:paraId="52DB5607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21A0A3B" w14:textId="77777777" w:rsidR="00AA34F3" w:rsidRPr="00215261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0765DB" w14:textId="3259AF8C" w:rsidR="00AA34F3" w:rsidRPr="00215261" w:rsidRDefault="00215261" w:rsidP="0021526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215261">
              <w:rPr>
                <w:rFonts w:ascii="Arial" w:hAnsi="Arial" w:cs="Arial"/>
                <w:sz w:val="18"/>
                <w:szCs w:val="18"/>
              </w:rPr>
              <w:t xml:space="preserve">Entro </w:t>
            </w:r>
            <w:r w:rsidR="004D04FD">
              <w:rPr>
                <w:rFonts w:ascii="Arial" w:hAnsi="Arial" w:cs="Arial"/>
                <w:sz w:val="18"/>
                <w:szCs w:val="18"/>
              </w:rPr>
              <w:t>10</w:t>
            </w:r>
            <w:r w:rsidR="004D04FD" w:rsidRPr="0021526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15261">
              <w:rPr>
                <w:rFonts w:ascii="Arial" w:hAnsi="Arial" w:cs="Arial"/>
                <w:sz w:val="18"/>
                <w:szCs w:val="18"/>
              </w:rPr>
              <w:t xml:space="preserve">anni Costo: € 2.250 .000 </w:t>
            </w:r>
            <w:r w:rsidR="005D661D">
              <w:rPr>
                <w:rFonts w:ascii="Arial" w:hAnsi="Arial" w:cs="Arial"/>
                <w:sz w:val="18"/>
                <w:szCs w:val="18"/>
              </w:rPr>
              <w:t>(costo riferito al solo allaccio delle due frazioni ricadenti nella ZSC</w:t>
            </w:r>
          </w:p>
        </w:tc>
      </w:tr>
      <w:tr w:rsidR="00AA34F3" w:rsidRPr="00AB384D" w14:paraId="2C61185C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8031B8" w14:textId="77777777" w:rsidR="00AA34F3" w:rsidRPr="001C5DC7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  <w:r w:rsidRPr="003F616B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8003E41" w14:textId="43F96402" w:rsidR="00AA34F3" w:rsidRPr="00D30699" w:rsidRDefault="00AA34F3" w:rsidP="00BF2563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  <w:tr w:rsidR="00AA34F3" w:rsidRPr="00AB384D" w14:paraId="696C2113" w14:textId="77777777" w:rsidTr="00AA34F3">
        <w:trPr>
          <w:cantSplit/>
          <w:trHeight w:val="284"/>
        </w:trPr>
        <w:tc>
          <w:tcPr>
            <w:tcW w:w="11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F0459C" w14:textId="77777777" w:rsidR="00AA34F3" w:rsidRPr="00AB384D" w:rsidRDefault="00AA34F3" w:rsidP="00215261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3828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AB3063" w14:textId="77777777" w:rsidR="00AA34F3" w:rsidRPr="00D30699" w:rsidRDefault="00AA34F3" w:rsidP="00BF2563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eastAsia="it-IT"/>
                <w14:ligatures w14:val="none"/>
              </w:rPr>
            </w:pPr>
          </w:p>
        </w:tc>
      </w:tr>
    </w:tbl>
    <w:p w14:paraId="035DD9D3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7FAE96BC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F3"/>
    <w:rsid w:val="001A67CD"/>
    <w:rsid w:val="001C5DC7"/>
    <w:rsid w:val="001F1EFA"/>
    <w:rsid w:val="00215261"/>
    <w:rsid w:val="002764C6"/>
    <w:rsid w:val="003F616B"/>
    <w:rsid w:val="004D04FD"/>
    <w:rsid w:val="004F70B0"/>
    <w:rsid w:val="0051482D"/>
    <w:rsid w:val="005D661D"/>
    <w:rsid w:val="00726991"/>
    <w:rsid w:val="007B7143"/>
    <w:rsid w:val="007F5B16"/>
    <w:rsid w:val="00864B97"/>
    <w:rsid w:val="00AA34F3"/>
    <w:rsid w:val="00B16EF6"/>
    <w:rsid w:val="00B24175"/>
    <w:rsid w:val="00D30699"/>
    <w:rsid w:val="00E1761A"/>
    <w:rsid w:val="00E73DD3"/>
    <w:rsid w:val="00E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810C"/>
  <w15:chartTrackingRefBased/>
  <w15:docId w15:val="{A63543BC-F949-4A24-A6FC-54319B8E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34F3"/>
  </w:style>
  <w:style w:type="paragraph" w:styleId="Titolo1">
    <w:name w:val="heading 1"/>
    <w:basedOn w:val="Normale"/>
    <w:next w:val="Normale"/>
    <w:link w:val="Titolo1Carattere"/>
    <w:uiPriority w:val="9"/>
    <w:qFormat/>
    <w:rsid w:val="00AA34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A34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A34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A34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A34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A34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A34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A34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A34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A34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A34F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A34F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A34F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A34F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A34F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A34F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A34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A34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A34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A34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A34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A34F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A34F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A34F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A34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A34F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A34F3"/>
    <w:rPr>
      <w:b/>
      <w:bCs/>
      <w:smallCaps/>
      <w:color w:val="0F4761" w:themeColor="accent1" w:themeShade="BF"/>
      <w:spacing w:val="5"/>
    </w:rPr>
  </w:style>
  <w:style w:type="character" w:styleId="Enfasigrassetto">
    <w:name w:val="Strong"/>
    <w:basedOn w:val="Carpredefinitoparagrafo"/>
    <w:uiPriority w:val="22"/>
    <w:qFormat/>
    <w:rsid w:val="001F1EFA"/>
    <w:rPr>
      <w:b/>
      <w:bCs/>
    </w:rPr>
  </w:style>
  <w:style w:type="paragraph" w:styleId="Revisione">
    <w:name w:val="Revision"/>
    <w:hidden/>
    <w:uiPriority w:val="99"/>
    <w:semiHidden/>
    <w:rsid w:val="00EB24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6</cp:revision>
  <dcterms:created xsi:type="dcterms:W3CDTF">2024-03-22T10:23:00Z</dcterms:created>
  <dcterms:modified xsi:type="dcterms:W3CDTF">2024-08-20T15:41:00Z</dcterms:modified>
</cp:coreProperties>
</file>